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126" w:rsidRDefault="00F50126" w:rsidP="00FC70EE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</w:rPr>
      </w:pPr>
      <w:r w:rsidRPr="00F50126">
        <w:rPr>
          <w:lang w:val="en-US"/>
        </w:rPr>
        <w:br/>
      </w: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31. What </w:t>
      </w:r>
      <w:proofErr w:type="gramStart"/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>is</w:t>
      </w:r>
      <w:proofErr w:type="gramEnd"/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 the "sowing suitability of seeds" and the method of its determination? </w:t>
      </w:r>
    </w:p>
    <w:p w:rsidR="00F50126" w:rsidRDefault="00F50126" w:rsidP="00FC70EE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32. Field germination of seeds and the value and method of its determination? </w:t>
      </w:r>
    </w:p>
    <w:p w:rsidR="00F50126" w:rsidRDefault="00F50126" w:rsidP="00FC70EE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33. What is the "safety" and "survival" of plants, the method of its determination and the main agricultural techniques that contribute to the increase of these indicators? </w:t>
      </w:r>
    </w:p>
    <w:p w:rsidR="00F50126" w:rsidRDefault="00F50126" w:rsidP="00FC70EE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34. The role of solar energies in the creation of energy carriers </w:t>
      </w:r>
    </w:p>
    <w:p w:rsidR="00F50126" w:rsidRDefault="00F50126" w:rsidP="00FC70EE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35. In what forms does solar energy come to the Earth and in what units is it measured? </w:t>
      </w:r>
    </w:p>
    <w:p w:rsidR="00F50126" w:rsidRDefault="00F50126" w:rsidP="00FC70EE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 xml:space="preserve">36. What is PAR? Methodology for calculating PAR for the growing season of various crops </w:t>
      </w:r>
    </w:p>
    <w:p w:rsidR="00581B84" w:rsidRDefault="00F50126" w:rsidP="00FC70EE">
      <w:pPr>
        <w:spacing w:after="0" w:line="240" w:lineRule="auto"/>
        <w:rPr>
          <w:rFonts w:ascii="Arial" w:hAnsi="Arial" w:cs="Arial"/>
          <w:color w:val="222222"/>
          <w:sz w:val="34"/>
          <w:szCs w:val="34"/>
          <w:shd w:val="clear" w:color="auto" w:fill="F8F9FA"/>
        </w:rPr>
      </w:pPr>
      <w:r w:rsidRPr="00F50126">
        <w:rPr>
          <w:rFonts w:ascii="Arial" w:hAnsi="Arial" w:cs="Arial"/>
          <w:color w:val="222222"/>
          <w:sz w:val="34"/>
          <w:szCs w:val="34"/>
          <w:shd w:val="clear" w:color="auto" w:fill="F8F9FA"/>
          <w:lang w:val="en-US"/>
        </w:rPr>
        <w:t>37. What is the essence of the methodology for determining the potential yield for a given arrival of PAR and what is the caloric content and what are its average values ​​for different forage crops?</w:t>
      </w:r>
    </w:p>
    <w:p w:rsidR="003427BF" w:rsidRPr="003427BF" w:rsidRDefault="003427BF" w:rsidP="00FC70E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3427BF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38. Moisture provision of field crops and determination of the really possible level of yield?</w:t>
      </w:r>
    </w:p>
    <w:p w:rsidR="003427BF" w:rsidRPr="003427BF" w:rsidRDefault="003427BF" w:rsidP="00FC70E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3427BF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39. The concept of the coefficient of water consumption of field crops. Dependence of the indicator on the level of agricultural technology, conditions of moisture supply of the crop and variety.</w:t>
      </w:r>
    </w:p>
    <w:p w:rsidR="003427BF" w:rsidRPr="003427BF" w:rsidRDefault="003427BF" w:rsidP="00FC70E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3427BF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40. Programming the yield taking into account the thermal regime of field crops of a given climatic zone</w:t>
      </w:r>
    </w:p>
    <w:p w:rsidR="003427BF" w:rsidRPr="003427BF" w:rsidRDefault="003427BF" w:rsidP="00FC70E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3427BF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41. What is included in the concept of "bioclimatic indicators" and bioclimatic potential of agricultural crops, varieties?</w:t>
      </w:r>
    </w:p>
    <w:p w:rsidR="003427BF" w:rsidRPr="003427BF" w:rsidRDefault="003427BF" w:rsidP="00FC70E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</w:pPr>
      <w:r w:rsidRPr="003427BF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42. Agrochemical foundations of crop programming and determination of it by the balance method</w:t>
      </w:r>
    </w:p>
    <w:p w:rsidR="003427BF" w:rsidRPr="003427BF" w:rsidRDefault="003427BF" w:rsidP="00FC70E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22222"/>
          <w:sz w:val="34"/>
          <w:szCs w:val="34"/>
          <w:lang w:val="en-US" w:eastAsia="ru-RU"/>
        </w:rPr>
      </w:pPr>
      <w:r w:rsidRPr="003427BF">
        <w:rPr>
          <w:rFonts w:ascii="inherit" w:eastAsia="Times New Roman" w:hAnsi="inherit" w:cs="Courier New"/>
          <w:color w:val="222222"/>
          <w:sz w:val="34"/>
          <w:szCs w:val="34"/>
          <w:lang w:eastAsia="ru-RU"/>
        </w:rPr>
        <w:t>43. Productivity and rational use of irrigated land</w:t>
      </w:r>
    </w:p>
    <w:p w:rsidR="00F15645" w:rsidRDefault="00F15645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44. Advantages of drip irrigation and what is the irrigation and irrigation rate?</w:t>
      </w:r>
    </w:p>
    <w:p w:rsidR="00F15645" w:rsidRDefault="00F15645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45. Compilation of modern operational technologies for the cultivation of leading agricultural crops of the Middle Volga region in various agricultural landscapes.</w:t>
      </w:r>
    </w:p>
    <w:p w:rsidR="00F15645" w:rsidRDefault="00F15645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46. ​​Development of the optimal programmed harvest technology, some of its features</w:t>
      </w:r>
    </w:p>
    <w:p w:rsidR="00F15645" w:rsidRDefault="00F15645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lastRenderedPageBreak/>
        <w:t>47. Control and possible adjustment of the optimal technology</w:t>
      </w:r>
    </w:p>
    <w:p w:rsidR="00F15645" w:rsidRDefault="00F15645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48. Features of intensive technology of cultivation of winter crops</w:t>
      </w:r>
    </w:p>
    <w:p w:rsidR="00F15645" w:rsidRDefault="00F15645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49. Causes of the chemical order</w:t>
      </w:r>
    </w:p>
    <w:p w:rsidR="00F15645" w:rsidRPr="00F15645" w:rsidRDefault="00F15645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>
        <w:rPr>
          <w:rFonts w:ascii="inherit" w:hAnsi="inherit"/>
          <w:color w:val="222222"/>
          <w:sz w:val="34"/>
          <w:szCs w:val="34"/>
          <w:lang/>
        </w:rPr>
        <w:t>50. Cultivation of sunflower in the East Kazakhstan region: trends, results, prospects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51. Fertilizer of sunflower (nitrogen, phosphorus, potassium, etc.)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52. Sunflower is a good predecessor for many crops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53. Preparation of seeds for sowing and sowing sunflower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54. Technology of cultivation of alfalfa for seed purposes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55. Fertilization system for seed alfalfa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56. Terms, methods and rates of sowing alfalfa seeds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57. Care of crops and protection of alfalfa from weeds, pests and diseases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>58. Harvesting alfalfa testes</w:t>
      </w:r>
    </w:p>
    <w:p w:rsid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/>
        </w:rPr>
      </w:pPr>
      <w:r>
        <w:rPr>
          <w:rFonts w:ascii="inherit" w:hAnsi="inherit"/>
          <w:color w:val="222222"/>
          <w:sz w:val="34"/>
          <w:szCs w:val="34"/>
          <w:lang/>
        </w:rPr>
        <w:t xml:space="preserve">59. </w:t>
      </w:r>
      <w:proofErr w:type="spellStart"/>
      <w:r>
        <w:rPr>
          <w:rFonts w:ascii="inherit" w:hAnsi="inherit"/>
          <w:color w:val="222222"/>
          <w:sz w:val="34"/>
          <w:szCs w:val="34"/>
          <w:lang/>
        </w:rPr>
        <w:t>Agrotechnology</w:t>
      </w:r>
      <w:proofErr w:type="spellEnd"/>
      <w:r>
        <w:rPr>
          <w:rFonts w:ascii="inherit" w:hAnsi="inherit"/>
          <w:color w:val="222222"/>
          <w:sz w:val="34"/>
          <w:szCs w:val="34"/>
          <w:lang/>
        </w:rPr>
        <w:t xml:space="preserve"> of alfalfa cultivation for forage purposes</w:t>
      </w:r>
    </w:p>
    <w:p w:rsidR="00E635F1" w:rsidRPr="00E635F1" w:rsidRDefault="00E635F1" w:rsidP="00FC70EE">
      <w:pPr>
        <w:pStyle w:val="HTML"/>
        <w:shd w:val="clear" w:color="auto" w:fill="F8F9FA"/>
        <w:rPr>
          <w:rFonts w:ascii="inherit" w:hAnsi="inherit"/>
          <w:color w:val="222222"/>
          <w:sz w:val="34"/>
          <w:szCs w:val="34"/>
          <w:lang w:val="en-US"/>
        </w:rPr>
      </w:pPr>
      <w:r>
        <w:rPr>
          <w:rFonts w:ascii="inherit" w:hAnsi="inherit"/>
          <w:color w:val="222222"/>
          <w:sz w:val="34"/>
          <w:szCs w:val="34"/>
          <w:lang/>
        </w:rPr>
        <w:t>60. Fertilizers, seed preparation for sowing, rates and methods of sowing</w:t>
      </w:r>
    </w:p>
    <w:p w:rsidR="00F50126" w:rsidRPr="003427BF" w:rsidRDefault="00F50126" w:rsidP="00FC70EE">
      <w:pPr>
        <w:spacing w:after="0" w:line="240" w:lineRule="auto"/>
        <w:rPr>
          <w:lang w:val="en-US"/>
        </w:rPr>
      </w:pPr>
    </w:p>
    <w:sectPr w:rsidR="00F50126" w:rsidRPr="003427BF" w:rsidSect="00581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F50126"/>
    <w:rsid w:val="003427BF"/>
    <w:rsid w:val="00581B84"/>
    <w:rsid w:val="00E635F1"/>
    <w:rsid w:val="00F15645"/>
    <w:rsid w:val="00F50126"/>
    <w:rsid w:val="00FC7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427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427BF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2020-10-19T21:23:00Z</dcterms:created>
  <dcterms:modified xsi:type="dcterms:W3CDTF">2020-10-19T21:23:00Z</dcterms:modified>
</cp:coreProperties>
</file>